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50272B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Көктемг</w:t>
      </w:r>
      <w:bookmarkStart w:id="0" w:name="_GoBack"/>
      <w:bookmarkEnd w:id="0"/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E1745">
        <w:rPr>
          <w:rFonts w:ascii="Times New Roman" w:hAnsi="Times New Roman" w:cs="Times New Roman"/>
          <w:b/>
          <w:sz w:val="20"/>
          <w:szCs w:val="20"/>
          <w:lang w:val="kk-KZ"/>
        </w:rPr>
        <w:t>6В02206</w:t>
      </w:r>
      <w:r w:rsidR="000A3F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–Музей ісі және ескерткіштерді қорғау 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0A3F5E" w:rsidRDefault="000A3F5E" w:rsidP="00AA2342">
            <w:pPr>
              <w:pStyle w:val="1"/>
              <w:rPr>
                <w:b/>
                <w:lang w:val="kk-KZ"/>
              </w:rPr>
            </w:pPr>
            <w:r>
              <w:rPr>
                <w:color w:val="000000"/>
                <w:lang w:val="en-US"/>
              </w:rPr>
              <w:t xml:space="preserve">IKT </w:t>
            </w:r>
            <w:r w:rsidR="00747AF7">
              <w:rPr>
                <w:color w:val="000000"/>
                <w:lang w:val="kk-KZ"/>
              </w:rPr>
              <w:t>3226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4602F5" w:rsidRDefault="000A3F5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Шалекенов Мурат Уахитович,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A3F5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5E">
              <w:rPr>
                <w:rFonts w:ascii="Times New Roman" w:hAnsi="Times New Roman" w:cs="Times New Roman"/>
                <w:sz w:val="20"/>
                <w:szCs w:val="20"/>
              </w:rPr>
              <w:t>mshalekenov@mail.ru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A3F5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87009861159, 87052493474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yessenamanovaaigerim@gmail.com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50272B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602F5" w:rsidRPr="004602F5" w:rsidRDefault="00525766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4602F5" w:rsidRPr="00460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Қазақстаның тарихи-мәдени мұрасы мен өзге де шет елдердің ескерткіштерімен  таныстыру  болып табылады. Студенттер экскурсия мен туристтік маршруттар ұйымдарының ерекшеліктерімен, Қазақстан үшін музейлік туризмнің маңызы туралы мағлұмат алады. </w:t>
            </w:r>
          </w:p>
          <w:p w:rsidR="004602F5" w:rsidRPr="004E4CA7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Білім  алушы пәнді игерудегі нәтижелері: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туризм саласында жұмыс ұйымдастыруда гуманитарлық, әлеуметтік және экономикалық ғылымдарын пайдалану;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өңірлердегі тарих пен мәдениет ескерткіштерін туристік потенциалда бүтін және жеке талдау;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туристік маршруттарды құру;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жергілікті және шетелдік туристер үшін экскурсия мәтіндерін дайындау;</w:t>
            </w:r>
          </w:p>
          <w:p w:rsidR="00525766" w:rsidRPr="002B7652" w:rsidRDefault="004602F5" w:rsidP="0046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ақпараттық-талдау орталықтары  қызметіндегі тарихи және әлеуметтік-саяси аспектілерін, қоғамдық, мемлекеттік мекемелер мен ұйымдарды, бұқаралық ақпарат құралдарын, тарихи-мәдени туризм мекемелерін зерттеу.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BC1692" w:rsidRDefault="0015627D" w:rsidP="004E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50272B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экспозиция құру барысында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50272B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50272B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50272B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50272B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06" w:rsidRPr="006D55E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Алдашева А. Қазақстандағы туризмнің даму тарихы. – Алматы, 2010.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Актуальные вопросы теории и практики туризма. – Алматы, 1999.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С.Ш. Историческое краеведение в Казахстане. – Алма-Ата, 1982. – 169 с.</w:t>
            </w:r>
          </w:p>
          <w:p w:rsidR="00791ED4" w:rsidRPr="00791ED4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Шалгынбаева С.Х. Музеи под открытым небом: учебное пособие. – Алматы: Қазақ университеті, 2003. – 102 с.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50272B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747AF7" w:rsidRPr="00747A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mshalekenov@mail.ru</w:t>
            </w:r>
            <w:r w:rsidR="00747AF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50272B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ұғымдарын, мақсаты мен міндеттерін анықтау.</w:t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0A6031" w:rsidP="000A603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0A6031" w:rsidRPr="000A6031" w:rsidRDefault="000A6031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F96030" w:rsidRPr="005E16E0" w:rsidTr="000A6031">
        <w:trPr>
          <w:trHeight w:val="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ірі 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0A6031" w:rsidRPr="005E16E0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0A6031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 ғылыми жобалау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Ғылыми кон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цепция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экспозициясына ғылыми концепция жасау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 музейді таңдап, экспозициясына талдау жасау 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жобалау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кезеңдері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Тақырыптық-</w:t>
            </w:r>
            <w:r w:rsidR="00C7507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құрылымдық жоспар.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жобалау </w:t>
            </w:r>
            <w:r w:rsidR="0032732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кезеңдеріне талдау жасау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 көркем жобалаудың негізгі 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Көркем</w:t>
            </w:r>
            <w:r w:rsidR="00AA25D9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жобалау кезеңдеріне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М.Е. Кауленнің «Экспозиция и экспозиционер» еңбегін талдау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экспозициясын көркем жобалаудың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Көркем жобалаудың түрлі тәсілдері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Экспозициялық кешен және оның құрамдас бөліктері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Экспозициялық кешен түрлеріне талдау жасау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213DC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Музей экспозициясындағы инновациялық қондырғылар  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экспозициясындағы ақпараттық 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85ED5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экспозициясындағы ақпараттық технология</w:t>
            </w:r>
            <w:r w:rsidR="005B158E" w:rsidRPr="005E1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музейлердің экспозиция ерекшелігі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музейлердің экспозиция ерекшелігін анықтау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Әлемдік музейлердегі экпозициялық шешімдер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Ғаламтор жүйесіндегі қазіргі заманғы музейлерге талдау жасау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 залдарындағы экспозиция ерекшелігін талдау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E16E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ашық аспан астындағы музей экспозициясына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Ұлттық музейіндегі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Ұлттық музейі залдарындағы экспозиция ерекшелігін талдау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Ә.Қастеев атындағы өнер музейіндегі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Ә.Қастеев атындағы өнер музейі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залдарындағы экспозиция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ерекшелігін талдау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0A6031" w:rsidRPr="005E16E0" w:rsidRDefault="000A6031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t xml:space="preserve">MS </w:t>
            </w:r>
            <w:r w:rsidRPr="000A6031">
              <w:rPr>
                <w:rStyle w:val="tlid-translation"/>
                <w:rFonts w:ascii="Times New Roman" w:hAnsi="Times New Roman" w:cs="Times New Roman"/>
                <w:lang w:val="en-US"/>
              </w:rPr>
              <w:lastRenderedPageBreak/>
              <w:t>Teams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50272B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A4" w:rsidRDefault="009308A4" w:rsidP="004D7B42">
      <w:pPr>
        <w:spacing w:after="0" w:line="240" w:lineRule="auto"/>
      </w:pPr>
      <w:r>
        <w:separator/>
      </w:r>
    </w:p>
  </w:endnote>
  <w:endnote w:type="continuationSeparator" w:id="0">
    <w:p w:rsidR="009308A4" w:rsidRDefault="009308A4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A4" w:rsidRDefault="009308A4" w:rsidP="004D7B42">
      <w:pPr>
        <w:spacing w:after="0" w:line="240" w:lineRule="auto"/>
      </w:pPr>
      <w:r>
        <w:separator/>
      </w:r>
    </w:p>
  </w:footnote>
  <w:footnote w:type="continuationSeparator" w:id="0">
    <w:p w:rsidR="009308A4" w:rsidRDefault="009308A4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17DE4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A3F5E"/>
    <w:rsid w:val="000A6031"/>
    <w:rsid w:val="000D3FCA"/>
    <w:rsid w:val="000E3014"/>
    <w:rsid w:val="00100133"/>
    <w:rsid w:val="00107342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1BE6"/>
    <w:rsid w:val="001F48E2"/>
    <w:rsid w:val="001F6031"/>
    <w:rsid w:val="001F66E6"/>
    <w:rsid w:val="00202415"/>
    <w:rsid w:val="0020409F"/>
    <w:rsid w:val="002335AB"/>
    <w:rsid w:val="00262AE1"/>
    <w:rsid w:val="0028449A"/>
    <w:rsid w:val="00293FA1"/>
    <w:rsid w:val="002A107A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602F5"/>
    <w:rsid w:val="0049564B"/>
    <w:rsid w:val="004B7362"/>
    <w:rsid w:val="004D34FD"/>
    <w:rsid w:val="004D7B42"/>
    <w:rsid w:val="004E0E9F"/>
    <w:rsid w:val="004E233E"/>
    <w:rsid w:val="004E4CA7"/>
    <w:rsid w:val="0050272B"/>
    <w:rsid w:val="00503362"/>
    <w:rsid w:val="005116B1"/>
    <w:rsid w:val="00525766"/>
    <w:rsid w:val="0052699A"/>
    <w:rsid w:val="00531A76"/>
    <w:rsid w:val="00531C02"/>
    <w:rsid w:val="00541E50"/>
    <w:rsid w:val="00561DEC"/>
    <w:rsid w:val="00592DAD"/>
    <w:rsid w:val="005A015C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50F7"/>
    <w:rsid w:val="006D55E6"/>
    <w:rsid w:val="007213DC"/>
    <w:rsid w:val="00747AF7"/>
    <w:rsid w:val="007601A8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133DA"/>
    <w:rsid w:val="00922B43"/>
    <w:rsid w:val="009273A8"/>
    <w:rsid w:val="009308A4"/>
    <w:rsid w:val="00935FAB"/>
    <w:rsid w:val="009373E4"/>
    <w:rsid w:val="00942E20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C1692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709AE"/>
    <w:rsid w:val="00D7235F"/>
    <w:rsid w:val="00D946D0"/>
    <w:rsid w:val="00D957B5"/>
    <w:rsid w:val="00DA2E18"/>
    <w:rsid w:val="00DC405C"/>
    <w:rsid w:val="00DD22AB"/>
    <w:rsid w:val="00DD646B"/>
    <w:rsid w:val="00DE002D"/>
    <w:rsid w:val="00DE1745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EF0013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9DBE-9516-4027-9496-221F120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8CA4-37C7-4C5F-927F-789900F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138</cp:revision>
  <dcterms:created xsi:type="dcterms:W3CDTF">2020-09-09T10:30:00Z</dcterms:created>
  <dcterms:modified xsi:type="dcterms:W3CDTF">2021-01-11T09:46:00Z</dcterms:modified>
</cp:coreProperties>
</file>